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79" w:rsidRDefault="00B06A79" w:rsidP="00B06A79">
      <w:pPr>
        <w:pStyle w:val="Title"/>
      </w:pPr>
    </w:p>
    <w:p w:rsidR="00B06A79" w:rsidRDefault="00B06A79" w:rsidP="00B06A79">
      <w:pPr>
        <w:pStyle w:val="Title"/>
      </w:pPr>
    </w:p>
    <w:p w:rsidR="00966C40" w:rsidRDefault="00966C40" w:rsidP="00B06A79">
      <w:pPr>
        <w:pStyle w:val="Title"/>
      </w:pPr>
    </w:p>
    <w:p w:rsidR="008E2759" w:rsidRPr="00B06A79" w:rsidRDefault="0046038C" w:rsidP="00B06A79">
      <w:pPr>
        <w:pStyle w:val="Title"/>
      </w:pPr>
      <w:r w:rsidRPr="00B06A79">
        <w:t xml:space="preserve">ANNUAL WATERWORKS INFORMATION </w:t>
      </w:r>
    </w:p>
    <w:p w:rsidR="00B06A79" w:rsidRPr="00B06A79" w:rsidRDefault="0046038C" w:rsidP="00B06A79">
      <w:pPr>
        <w:pStyle w:val="NoSpacing"/>
        <w:rPr>
          <w:b/>
          <w:sz w:val="40"/>
        </w:rPr>
      </w:pPr>
      <w:r w:rsidRPr="00B06A79">
        <w:rPr>
          <w:b/>
          <w:sz w:val="40"/>
        </w:rPr>
        <w:t xml:space="preserve">NAME OF MUNICIPALITY:  TOWN OF STAR CITY </w:t>
      </w:r>
    </w:p>
    <w:p w:rsidR="0046038C" w:rsidRPr="00B06A79" w:rsidRDefault="00B06A79" w:rsidP="00B06A79">
      <w:pPr>
        <w:pStyle w:val="NoSpacing"/>
        <w:rPr>
          <w:b/>
          <w:sz w:val="40"/>
        </w:rPr>
      </w:pPr>
      <w:r w:rsidRPr="00B06A79">
        <w:rPr>
          <w:b/>
          <w:sz w:val="40"/>
        </w:rPr>
        <w:t>Y</w:t>
      </w:r>
      <w:r w:rsidR="0046038C" w:rsidRPr="00B06A79">
        <w:rPr>
          <w:b/>
          <w:sz w:val="40"/>
        </w:rPr>
        <w:t xml:space="preserve">EAR:  </w:t>
      </w:r>
      <w:r w:rsidR="00E46180">
        <w:rPr>
          <w:b/>
          <w:sz w:val="40"/>
        </w:rPr>
        <w:t>2022</w:t>
      </w:r>
    </w:p>
    <w:p w:rsidR="0046038C" w:rsidRDefault="0046038C" w:rsidP="00B06A79">
      <w:pPr>
        <w:pStyle w:val="NoSpacing"/>
        <w:rPr>
          <w:b/>
          <w:sz w:val="40"/>
        </w:rPr>
      </w:pPr>
      <w:r w:rsidRPr="00B06A79">
        <w:rPr>
          <w:b/>
          <w:sz w:val="40"/>
        </w:rPr>
        <w:t xml:space="preserve">DATE:  August </w:t>
      </w:r>
      <w:r w:rsidR="00FF4D12">
        <w:rPr>
          <w:b/>
          <w:sz w:val="40"/>
        </w:rPr>
        <w:t>3</w:t>
      </w:r>
      <w:r w:rsidRPr="00B06A79">
        <w:rPr>
          <w:b/>
          <w:sz w:val="40"/>
        </w:rPr>
        <w:t>, 20</w:t>
      </w:r>
      <w:r w:rsidR="00E46180">
        <w:rPr>
          <w:b/>
          <w:sz w:val="40"/>
        </w:rPr>
        <w:t>22</w:t>
      </w:r>
      <w:r w:rsidRPr="00B06A79">
        <w:rPr>
          <w:b/>
          <w:sz w:val="40"/>
        </w:rPr>
        <w:t xml:space="preserve"> </w:t>
      </w:r>
    </w:p>
    <w:p w:rsidR="00B06A79" w:rsidRPr="00B06A79" w:rsidRDefault="00B06A79" w:rsidP="00B06A79">
      <w:pPr>
        <w:pStyle w:val="NoSpacing"/>
        <w:rPr>
          <w:b/>
          <w:sz w:val="40"/>
        </w:rPr>
      </w:pPr>
    </w:p>
    <w:p w:rsidR="0046038C" w:rsidRPr="00B06A79" w:rsidRDefault="0046038C">
      <w:pPr>
        <w:rPr>
          <w:b/>
          <w:sz w:val="32"/>
          <w:u w:val="single"/>
        </w:rPr>
      </w:pPr>
      <w:r w:rsidRPr="00B06A79">
        <w:rPr>
          <w:b/>
          <w:sz w:val="32"/>
          <w:u w:val="single"/>
        </w:rPr>
        <w:t xml:space="preserve">WATERWORKS RATE POLICY </w:t>
      </w:r>
      <w:r w:rsidR="00B06A79" w:rsidRPr="00B06A79">
        <w:rPr>
          <w:b/>
          <w:sz w:val="32"/>
          <w:u w:val="single"/>
        </w:rPr>
        <w:t>– BYLAW NO. 476-2011 – SCHEDULE “A”</w:t>
      </w:r>
    </w:p>
    <w:p w:rsidR="00B06A79" w:rsidRDefault="00B06A79" w:rsidP="00B06A79">
      <w:pPr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MONTHLY WATER RATES</w:t>
      </w:r>
    </w:p>
    <w:p w:rsidR="00B06A79" w:rsidRDefault="00B06A79" w:rsidP="00B06A79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Multiple Housing(Star Court)</w:t>
      </w:r>
    </w:p>
    <w:p w:rsidR="00B06A79" w:rsidRDefault="00B06A79" w:rsidP="00B06A79">
      <w:pPr>
        <w:spacing w:after="0" w:line="240" w:lineRule="auto"/>
        <w:ind w:left="720"/>
        <w:rPr>
          <w:sz w:val="24"/>
        </w:rPr>
      </w:pPr>
    </w:p>
    <w:p w:rsidR="00B06A79" w:rsidRDefault="00B06A79" w:rsidP="00B06A79">
      <w:pPr>
        <w:pStyle w:val="NoSpacing"/>
        <w:ind w:firstLine="720"/>
      </w:pPr>
      <w:r>
        <w:t>a) Minimum charge to a volume of 36,000 gallons</w:t>
      </w:r>
      <w:r>
        <w:tab/>
      </w:r>
      <w:r>
        <w:tab/>
        <w:t>$570.00</w:t>
      </w:r>
    </w:p>
    <w:p w:rsidR="00B06A79" w:rsidRDefault="00B06A79" w:rsidP="00B06A79">
      <w:pPr>
        <w:pStyle w:val="NoSpacing"/>
      </w:pPr>
      <w:r>
        <w:t xml:space="preserve">     </w:t>
      </w:r>
      <w:r>
        <w:tab/>
        <w:t>b) Over 36,000 gallons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$12.00 per 1,000 </w:t>
      </w:r>
    </w:p>
    <w:p w:rsidR="00B06A79" w:rsidRDefault="00B06A79" w:rsidP="00B06A79">
      <w:pPr>
        <w:pStyle w:val="NoSpacing"/>
        <w:ind w:left="5760" w:firstLine="720"/>
      </w:pPr>
      <w:r>
        <w:t>Gallons or part thereof</w:t>
      </w:r>
    </w:p>
    <w:p w:rsidR="00B06A79" w:rsidRDefault="00B06A79" w:rsidP="00B06A79">
      <w:pPr>
        <w:pStyle w:val="NoSpacing"/>
        <w:numPr>
          <w:ilvl w:val="0"/>
          <w:numId w:val="3"/>
        </w:numPr>
      </w:pPr>
      <w:r>
        <w:t>All other Buildings and Dwellings</w:t>
      </w:r>
    </w:p>
    <w:p w:rsidR="00B06A79" w:rsidRDefault="00B06A79" w:rsidP="00B06A79">
      <w:pPr>
        <w:pStyle w:val="NoSpacing"/>
        <w:ind w:left="720"/>
      </w:pPr>
    </w:p>
    <w:p w:rsidR="00B06A79" w:rsidRDefault="00B06A79" w:rsidP="00B06A79">
      <w:pPr>
        <w:pStyle w:val="NoSpacing"/>
      </w:pPr>
      <w:r>
        <w:t xml:space="preserve">    </w:t>
      </w:r>
      <w:r>
        <w:tab/>
      </w:r>
      <w:r>
        <w:tab/>
        <w:t xml:space="preserve"> a) Minimum charge to a volume of 3600 gallons</w:t>
      </w:r>
      <w:r>
        <w:tab/>
      </w:r>
      <w:r>
        <w:tab/>
        <w:t>$69.00</w:t>
      </w:r>
    </w:p>
    <w:p w:rsidR="00B06A79" w:rsidRDefault="00B06A79" w:rsidP="00B06A79">
      <w:pPr>
        <w:pStyle w:val="NoSpacing"/>
      </w:pPr>
      <w:r>
        <w:t xml:space="preserve">     </w:t>
      </w:r>
      <w:r>
        <w:tab/>
      </w:r>
      <w:r>
        <w:tab/>
        <w:t xml:space="preserve"> b) Over 3,600 gallons</w:t>
      </w:r>
      <w:r>
        <w:tab/>
      </w:r>
      <w:r>
        <w:tab/>
      </w:r>
      <w:r>
        <w:tab/>
      </w:r>
      <w:r>
        <w:tab/>
      </w:r>
      <w:r>
        <w:tab/>
        <w:t xml:space="preserve">$12.00 per 1,000 </w:t>
      </w:r>
    </w:p>
    <w:p w:rsidR="00B06A79" w:rsidRDefault="00B06A79" w:rsidP="00B06A79">
      <w:pPr>
        <w:ind w:left="6480"/>
        <w:rPr>
          <w:sz w:val="24"/>
        </w:rPr>
      </w:pPr>
      <w:r>
        <w:rPr>
          <w:sz w:val="24"/>
        </w:rPr>
        <w:t>Gallons or part thereof</w:t>
      </w:r>
    </w:p>
    <w:p w:rsidR="00B06A79" w:rsidRDefault="00B06A79" w:rsidP="00B06A79">
      <w:pPr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MONTHLY SEWER SERVICE RATES</w:t>
      </w:r>
    </w:p>
    <w:p w:rsidR="00B06A79" w:rsidRDefault="00B06A79" w:rsidP="00B06A79">
      <w:pPr>
        <w:pStyle w:val="NoSpacing"/>
        <w:ind w:firstLine="360"/>
      </w:pPr>
    </w:p>
    <w:p w:rsidR="00B06A79" w:rsidRDefault="00B06A79" w:rsidP="00B06A79">
      <w:pPr>
        <w:pStyle w:val="NoSpacing"/>
        <w:ind w:firstLine="360"/>
        <w:rPr>
          <w:sz w:val="24"/>
        </w:rPr>
      </w:pPr>
      <w:r>
        <w:t xml:space="preserve">a)  </w:t>
      </w:r>
      <w:r>
        <w:tab/>
        <w:t>Multiple Housing Star Court</w:t>
      </w:r>
      <w:r>
        <w:tab/>
      </w:r>
      <w:r>
        <w:tab/>
      </w:r>
      <w:r>
        <w:tab/>
      </w:r>
      <w:r>
        <w:tab/>
      </w:r>
      <w:r>
        <w:tab/>
        <w:t>$  190.00</w:t>
      </w:r>
    </w:p>
    <w:p w:rsidR="00B06A79" w:rsidRDefault="00B06A79" w:rsidP="00B06A79">
      <w:pPr>
        <w:pStyle w:val="NoSpacing"/>
        <w:ind w:firstLine="360"/>
        <w:rPr>
          <w:sz w:val="24"/>
        </w:rPr>
      </w:pPr>
      <w:r>
        <w:t>b)</w:t>
      </w:r>
      <w:r>
        <w:tab/>
        <w:t>Schools, Per Room</w:t>
      </w:r>
      <w:r>
        <w:tab/>
      </w:r>
      <w:r>
        <w:tab/>
      </w:r>
      <w:r>
        <w:tab/>
      </w:r>
      <w:r>
        <w:tab/>
      </w:r>
      <w:r>
        <w:tab/>
      </w:r>
      <w:r>
        <w:tab/>
        <w:t>$  19.00</w:t>
      </w:r>
    </w:p>
    <w:p w:rsidR="00B06A79" w:rsidRDefault="00B06A79" w:rsidP="00B06A79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All other Building and Dwellings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F4D12">
        <w:t>$  19.00</w:t>
      </w:r>
    </w:p>
    <w:p w:rsidR="00B06A79" w:rsidRDefault="00B06A79" w:rsidP="00B06A79">
      <w:pPr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UTILITY DEPOSIT ON UTILITY ACCOUNTS</w:t>
      </w:r>
    </w:p>
    <w:p w:rsidR="00B06A79" w:rsidRDefault="00B06A79" w:rsidP="00B06A79">
      <w:pPr>
        <w:pStyle w:val="NoSpacing"/>
        <w:ind w:firstLine="360"/>
      </w:pPr>
    </w:p>
    <w:p w:rsidR="00B06A79" w:rsidRDefault="00B06A79" w:rsidP="00B06A79">
      <w:pPr>
        <w:pStyle w:val="NoSpacing"/>
        <w:ind w:firstLine="360"/>
        <w:rPr>
          <w:sz w:val="24"/>
        </w:rPr>
      </w:pPr>
      <w:r>
        <w:t>a)  accounts held by home owners (within Town limits)</w:t>
      </w:r>
      <w:r>
        <w:tab/>
      </w:r>
      <w:r>
        <w:tab/>
        <w:t>$150.00</w:t>
      </w:r>
    </w:p>
    <w:p w:rsidR="00B06A79" w:rsidRDefault="00B06A79" w:rsidP="00B06A79">
      <w:pPr>
        <w:pStyle w:val="NoSpacing"/>
        <w:ind w:firstLine="360"/>
        <w:rPr>
          <w:sz w:val="24"/>
        </w:rPr>
      </w:pPr>
      <w:r>
        <w:t>b)  accounts held by home owner (out of Town limits)</w:t>
      </w:r>
      <w:r>
        <w:tab/>
      </w:r>
      <w:r>
        <w:tab/>
        <w:t>$250.00</w:t>
      </w:r>
    </w:p>
    <w:p w:rsidR="00B06A79" w:rsidRDefault="00B06A79" w:rsidP="00B06A79">
      <w:pPr>
        <w:pStyle w:val="NoSpacing"/>
        <w:rPr>
          <w:sz w:val="24"/>
        </w:rPr>
      </w:pPr>
      <w:r>
        <w:t xml:space="preserve">       c)  accounts held by renters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$250.00 </w:t>
      </w:r>
    </w:p>
    <w:p w:rsidR="00B06A79" w:rsidRDefault="00B06A79" w:rsidP="00B06A79">
      <w:pPr>
        <w:pStyle w:val="NoSpacing"/>
      </w:pPr>
      <w:r>
        <w:t xml:space="preserve">       d)  accounts held by renters purchasing a home</w:t>
      </w:r>
      <w:r>
        <w:tab/>
        <w:t xml:space="preserve"> </w:t>
      </w:r>
      <w:r>
        <w:tab/>
      </w:r>
      <w:r>
        <w:tab/>
        <w:t>$250.00</w:t>
      </w:r>
    </w:p>
    <w:p w:rsidR="00B06A79" w:rsidRDefault="00B06A79" w:rsidP="00B06A79">
      <w:pPr>
        <w:pStyle w:val="NoSpacing"/>
        <w:rPr>
          <w:sz w:val="24"/>
        </w:rPr>
      </w:pPr>
      <w:r>
        <w:t xml:space="preserve">           on a “rent-to-own” agreement</w:t>
      </w:r>
      <w:r>
        <w:rPr>
          <w:sz w:val="24"/>
        </w:rPr>
        <w:t xml:space="preserve">    </w:t>
      </w:r>
    </w:p>
    <w:p w:rsidR="00B06A79" w:rsidRDefault="00B06A79" w:rsidP="00B06A79">
      <w:pPr>
        <w:pStyle w:val="NoSpacing"/>
      </w:pPr>
      <w:r>
        <w:t xml:space="preserve">       e)  accounts that were disconnected because they</w:t>
      </w:r>
      <w:r>
        <w:tab/>
      </w:r>
      <w:r>
        <w:tab/>
      </w:r>
      <w:r>
        <w:tab/>
        <w:t>$250.00</w:t>
      </w:r>
    </w:p>
    <w:p w:rsidR="00B06A79" w:rsidRDefault="00B06A79" w:rsidP="00B06A79">
      <w:pPr>
        <w:ind w:left="720"/>
        <w:rPr>
          <w:sz w:val="24"/>
        </w:rPr>
      </w:pPr>
      <w:r>
        <w:rPr>
          <w:sz w:val="24"/>
        </w:rPr>
        <w:t xml:space="preserve">were in arrears. </w:t>
      </w:r>
    </w:p>
    <w:p w:rsidR="0046038C" w:rsidRDefault="0046038C" w:rsidP="0046038C">
      <w:r>
        <w:lastRenderedPageBreak/>
        <w:t xml:space="preserve">The objective of Waterworks rate policy is to provide information to help consumers understand the financial situation of their municipal </w:t>
      </w:r>
      <w:r w:rsidR="00EB4D28">
        <w:t>waterworks</w:t>
      </w:r>
      <w:r w:rsidR="00D64EE5">
        <w:t xml:space="preserve"> </w:t>
      </w:r>
      <w:r>
        <w:t xml:space="preserve">and the need for municipalities to work towards </w:t>
      </w:r>
      <w:r w:rsidR="00EB4D28">
        <w:t>waterworks</w:t>
      </w:r>
      <w:r w:rsidR="00D64EE5">
        <w:t xml:space="preserve"> </w:t>
      </w:r>
      <w:r>
        <w:t>rates that cover costs, including capital costs and to have capital plans in place to ensure safe drinking water.</w:t>
      </w:r>
    </w:p>
    <w:p w:rsidR="0046038C" w:rsidRPr="00B06A79" w:rsidRDefault="0046038C" w:rsidP="0046038C">
      <w:pPr>
        <w:rPr>
          <w:b/>
          <w:sz w:val="36"/>
          <w:u w:val="single"/>
        </w:rPr>
      </w:pPr>
      <w:r w:rsidRPr="00B06A79">
        <w:rPr>
          <w:b/>
          <w:sz w:val="36"/>
          <w:u w:val="single"/>
        </w:rPr>
        <w:t xml:space="preserve">WATERWORKS CAPTIAL INVESTMENT STRATEGY </w:t>
      </w:r>
    </w:p>
    <w:p w:rsidR="0046038C" w:rsidRDefault="0046038C" w:rsidP="0046038C">
      <w:r>
        <w:t xml:space="preserve">The objective of the waterworks capital investment strategy is to address anticipated waterworks infrastructure maintenance and future infrastructure replacement in a timely fashion.  </w:t>
      </w:r>
      <w:r w:rsidR="00E46180">
        <w:t>M</w:t>
      </w:r>
      <w:r w:rsidR="00FF4D12">
        <w:t>ost major upgrades have been done and so focus can be shifted</w:t>
      </w:r>
      <w:r w:rsidR="002B5805">
        <w:t xml:space="preserve"> now</w:t>
      </w:r>
      <w:r w:rsidR="00FF4D12">
        <w:t xml:space="preserve"> to replacing water &amp; sewer lines</w:t>
      </w:r>
      <w:r w:rsidR="00DB3E57">
        <w:t xml:space="preserve"> as required</w:t>
      </w:r>
      <w:r w:rsidR="00FF4D12">
        <w:t>.</w:t>
      </w:r>
    </w:p>
    <w:p w:rsidR="0046038C" w:rsidRPr="00B06A79" w:rsidRDefault="0046038C" w:rsidP="0046038C">
      <w:pPr>
        <w:rPr>
          <w:b/>
          <w:sz w:val="36"/>
          <w:u w:val="single"/>
        </w:rPr>
      </w:pPr>
      <w:r w:rsidRPr="00B06A79">
        <w:rPr>
          <w:b/>
          <w:sz w:val="36"/>
          <w:u w:val="single"/>
        </w:rPr>
        <w:t xml:space="preserve">ANNUAL WATERWORKS FINANCIAL OVERVIEW </w:t>
      </w:r>
    </w:p>
    <w:p w:rsidR="0046038C" w:rsidRDefault="0046038C" w:rsidP="0046038C">
      <w:r>
        <w:t xml:space="preserve">The following is the information on the waterworks, as required under The Municipalities Regulations:  </w:t>
      </w:r>
    </w:p>
    <w:p w:rsidR="0046038C" w:rsidRDefault="0046038C" w:rsidP="0046038C">
      <w:r>
        <w:t>20</w:t>
      </w:r>
      <w:r w:rsidR="00E46180">
        <w:t>21</w:t>
      </w:r>
      <w:r>
        <w:t xml:space="preserve"> Waterworks Overview: </w:t>
      </w:r>
    </w:p>
    <w:p w:rsidR="0046038C" w:rsidRDefault="0046038C" w:rsidP="0046038C">
      <w:r>
        <w:t>Total waterworks Revenue:  $</w:t>
      </w:r>
      <w:r w:rsidR="00E46180">
        <w:t>279,993</w:t>
      </w:r>
    </w:p>
    <w:p w:rsidR="0046038C" w:rsidRDefault="0046038C" w:rsidP="0046038C">
      <w:r>
        <w:t xml:space="preserve">Total waterworks </w:t>
      </w:r>
      <w:r w:rsidR="00B06A79">
        <w:t>Expenditures</w:t>
      </w:r>
      <w:r>
        <w:t>:  $</w:t>
      </w:r>
      <w:r w:rsidR="00E46180">
        <w:t>214,855</w:t>
      </w:r>
    </w:p>
    <w:p w:rsidR="0046038C" w:rsidRDefault="0046038C" w:rsidP="0046038C">
      <w:r>
        <w:t>Total debt payments on waterworks infrastructure loans - $0.00</w:t>
      </w:r>
    </w:p>
    <w:p w:rsidR="0046038C" w:rsidRDefault="00B06A79" w:rsidP="0046038C">
      <w:r>
        <w:t>Comparis</w:t>
      </w:r>
      <w:r w:rsidR="0046038C">
        <w:t xml:space="preserve">on of waterworks revenues to expenditures, expressed in a ratio: </w:t>
      </w:r>
    </w:p>
    <w:p w:rsidR="0046038C" w:rsidRPr="00B06A79" w:rsidRDefault="00E46180" w:rsidP="0046038C">
      <w:pPr>
        <w:pStyle w:val="NoSpacing"/>
      </w:pPr>
      <w:r>
        <w:rPr>
          <w:u w:val="single"/>
        </w:rPr>
        <w:t>279,993</w:t>
      </w:r>
      <w:r w:rsidR="00B06A79">
        <w:t xml:space="preserve">        = </w:t>
      </w:r>
      <w:r w:rsidR="00915729">
        <w:t>1.</w:t>
      </w:r>
      <w:r>
        <w:t>303</w:t>
      </w:r>
    </w:p>
    <w:p w:rsidR="0046038C" w:rsidRDefault="00E46180" w:rsidP="0046038C">
      <w:pPr>
        <w:pStyle w:val="NoSpacing"/>
      </w:pPr>
      <w:r>
        <w:t>214,855</w:t>
      </w:r>
    </w:p>
    <w:p w:rsidR="0046038C" w:rsidRDefault="0046038C" w:rsidP="0046038C">
      <w:pPr>
        <w:pStyle w:val="NoSpacing"/>
      </w:pPr>
    </w:p>
    <w:p w:rsidR="00B06A79" w:rsidRDefault="0046038C" w:rsidP="0046038C">
      <w:pPr>
        <w:pStyle w:val="NoSpacing"/>
      </w:pPr>
      <w:r w:rsidRPr="00B06A79">
        <w:rPr>
          <w:b/>
          <w:sz w:val="36"/>
          <w:u w:val="single"/>
        </w:rPr>
        <w:t>RESERVES</w:t>
      </w:r>
      <w:r w:rsidR="00B06A79">
        <w:t xml:space="preserve"> </w:t>
      </w:r>
    </w:p>
    <w:p w:rsidR="0046038C" w:rsidRDefault="00CA62D9" w:rsidP="0046038C">
      <w:pPr>
        <w:pStyle w:val="NoSpacing"/>
      </w:pPr>
      <w:r>
        <w:t>We continue to set aside amounts for future spending.  At the end of 20</w:t>
      </w:r>
      <w:r w:rsidR="00E46180">
        <w:t>21</w:t>
      </w:r>
      <w:r>
        <w:t xml:space="preserve"> our utility reserve account was </w:t>
      </w:r>
      <w:r w:rsidR="007B0E2B">
        <w:t>at $</w:t>
      </w:r>
      <w:r w:rsidR="00E46180">
        <w:t>185,200</w:t>
      </w:r>
      <w:r w:rsidR="007B0E2B">
        <w:t xml:space="preserve"> which is fully funded.  Now that most of the major projects are completed, additional funds can be set aside for future expenditures. </w:t>
      </w:r>
    </w:p>
    <w:p w:rsidR="007B0E2B" w:rsidRDefault="007B0E2B" w:rsidP="0046038C">
      <w:pPr>
        <w:pStyle w:val="NoSpacing"/>
      </w:pPr>
    </w:p>
    <w:p w:rsidR="00EB4D28" w:rsidRDefault="00EB4D28" w:rsidP="0046038C">
      <w:pPr>
        <w:pStyle w:val="NoSpacing"/>
        <w:rPr>
          <w:b/>
          <w:sz w:val="24"/>
          <w:u w:val="single"/>
        </w:rPr>
      </w:pPr>
      <w:r w:rsidRPr="00EB4D28">
        <w:rPr>
          <w:b/>
          <w:sz w:val="24"/>
          <w:u w:val="single"/>
        </w:rPr>
        <w:t xml:space="preserve">ADDITIONAL INFORMATION ON WATERWORKS AVAILABLE AT THE MUNICIPAL OFFICE </w:t>
      </w:r>
    </w:p>
    <w:p w:rsidR="00EB4D28" w:rsidRDefault="00EB4D28" w:rsidP="00EB4D2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Waterworks rate policy and capital investment strategy </w:t>
      </w:r>
    </w:p>
    <w:p w:rsidR="00EB4D28" w:rsidRDefault="00EB4D28" w:rsidP="00EB4D2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Capital plans in place and related sources of funding for the projects </w:t>
      </w:r>
    </w:p>
    <w:p w:rsidR="00EB4D28" w:rsidRDefault="00EB4D28" w:rsidP="00EB4D2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20</w:t>
      </w:r>
      <w:r w:rsidR="00E46180">
        <w:rPr>
          <w:sz w:val="24"/>
        </w:rPr>
        <w:t>22</w:t>
      </w:r>
      <w:r>
        <w:rPr>
          <w:sz w:val="24"/>
        </w:rPr>
        <w:t xml:space="preserve"> </w:t>
      </w:r>
      <w:r w:rsidR="00EE21C2">
        <w:rPr>
          <w:sz w:val="24"/>
        </w:rPr>
        <w:t>F</w:t>
      </w:r>
      <w:r>
        <w:rPr>
          <w:sz w:val="24"/>
        </w:rPr>
        <w:t xml:space="preserve">inancial </w:t>
      </w:r>
      <w:r w:rsidR="00BF1949">
        <w:rPr>
          <w:sz w:val="24"/>
        </w:rPr>
        <w:t>O</w:t>
      </w:r>
      <w:r>
        <w:rPr>
          <w:sz w:val="24"/>
        </w:rPr>
        <w:t xml:space="preserve">verview of the </w:t>
      </w:r>
      <w:r w:rsidR="00BF1949">
        <w:rPr>
          <w:sz w:val="24"/>
        </w:rPr>
        <w:t>W</w:t>
      </w:r>
      <w:bookmarkStart w:id="0" w:name="_GoBack"/>
      <w:bookmarkEnd w:id="0"/>
      <w:r>
        <w:rPr>
          <w:sz w:val="24"/>
        </w:rPr>
        <w:t>aterworks</w:t>
      </w:r>
    </w:p>
    <w:p w:rsidR="00EB4D28" w:rsidRDefault="00EB4D28" w:rsidP="00EB4D2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Waterworks reserves </w:t>
      </w:r>
    </w:p>
    <w:p w:rsidR="00EB4D28" w:rsidRDefault="00EB4D28" w:rsidP="00EB4D2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Most recent copy of the waterworks assessment </w:t>
      </w:r>
    </w:p>
    <w:p w:rsidR="00EB4D28" w:rsidRPr="00EB4D28" w:rsidRDefault="00EB4D28" w:rsidP="00EB4D2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Agreement respecting the provisions of municipal waterworks services.</w:t>
      </w:r>
    </w:p>
    <w:sectPr w:rsidR="00EB4D28" w:rsidRPr="00EB4D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01" w:rsidRDefault="00235101" w:rsidP="00EB4D28">
      <w:pPr>
        <w:spacing w:after="0" w:line="240" w:lineRule="auto"/>
      </w:pPr>
      <w:r>
        <w:separator/>
      </w:r>
    </w:p>
  </w:endnote>
  <w:endnote w:type="continuationSeparator" w:id="0">
    <w:p w:rsidR="00235101" w:rsidRDefault="00235101" w:rsidP="00EB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4089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B4D28" w:rsidRDefault="00EB4D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2B" w:rsidRPr="007B0E2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B4D28" w:rsidRDefault="00EB4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01" w:rsidRDefault="00235101" w:rsidP="00EB4D28">
      <w:pPr>
        <w:spacing w:after="0" w:line="240" w:lineRule="auto"/>
      </w:pPr>
      <w:r>
        <w:separator/>
      </w:r>
    </w:p>
  </w:footnote>
  <w:footnote w:type="continuationSeparator" w:id="0">
    <w:p w:rsidR="00235101" w:rsidRDefault="00235101" w:rsidP="00EB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8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B530B0"/>
    <w:multiLevelType w:val="singleLevel"/>
    <w:tmpl w:val="16365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0F63DBA"/>
    <w:multiLevelType w:val="hybridMultilevel"/>
    <w:tmpl w:val="8D349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03F4"/>
    <w:multiLevelType w:val="hybridMultilevel"/>
    <w:tmpl w:val="9DD47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38C"/>
    <w:rsid w:val="00235101"/>
    <w:rsid w:val="002B5805"/>
    <w:rsid w:val="002F1805"/>
    <w:rsid w:val="0046038C"/>
    <w:rsid w:val="007B0E2B"/>
    <w:rsid w:val="00915729"/>
    <w:rsid w:val="00943C2B"/>
    <w:rsid w:val="00944B16"/>
    <w:rsid w:val="00966C40"/>
    <w:rsid w:val="00A16204"/>
    <w:rsid w:val="00AF054F"/>
    <w:rsid w:val="00B06A79"/>
    <w:rsid w:val="00BD7E8A"/>
    <w:rsid w:val="00BF1949"/>
    <w:rsid w:val="00CA0D6C"/>
    <w:rsid w:val="00CA62D9"/>
    <w:rsid w:val="00CB48AC"/>
    <w:rsid w:val="00D10511"/>
    <w:rsid w:val="00D515BA"/>
    <w:rsid w:val="00D64EE5"/>
    <w:rsid w:val="00DB3E57"/>
    <w:rsid w:val="00DD5175"/>
    <w:rsid w:val="00E46180"/>
    <w:rsid w:val="00EB4D28"/>
    <w:rsid w:val="00EE21C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6451"/>
  <w15:docId w15:val="{881C55B6-7060-4F5C-B55F-5B6853F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8C"/>
    <w:pPr>
      <w:ind w:left="720"/>
      <w:contextualSpacing/>
    </w:pPr>
  </w:style>
  <w:style w:type="paragraph" w:styleId="NoSpacing">
    <w:name w:val="No Spacing"/>
    <w:uiPriority w:val="1"/>
    <w:qFormat/>
    <w:rsid w:val="004603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6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06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28"/>
  </w:style>
  <w:style w:type="paragraph" w:styleId="Footer">
    <w:name w:val="footer"/>
    <w:basedOn w:val="Normal"/>
    <w:link w:val="FooterChar"/>
    <w:uiPriority w:val="99"/>
    <w:unhideWhenUsed/>
    <w:rsid w:val="00EB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33A0-B23A-44AE-8F98-59320EC3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9</cp:revision>
  <cp:lastPrinted>2015-08-05T20:43:00Z</cp:lastPrinted>
  <dcterms:created xsi:type="dcterms:W3CDTF">2015-08-05T17:40:00Z</dcterms:created>
  <dcterms:modified xsi:type="dcterms:W3CDTF">2022-08-04T22:24:00Z</dcterms:modified>
</cp:coreProperties>
</file>